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ABA6" w14:textId="08B421B2" w:rsidR="00E13F15" w:rsidRDefault="00F32444" w:rsidP="00787956">
      <w:pPr>
        <w:pStyle w:val="NoSpacing"/>
      </w:pPr>
      <w:r w:rsidRPr="008D4F08">
        <w:rPr>
          <w:noProof/>
        </w:rPr>
        <w:drawing>
          <wp:anchor distT="0" distB="0" distL="114300" distR="114300" simplePos="0" relativeHeight="251661312" behindDoc="1" locked="0" layoutInCell="1" allowOverlap="1" wp14:anchorId="048685D2" wp14:editId="2AC57A3B">
            <wp:simplePos x="0" y="0"/>
            <wp:positionH relativeFrom="column">
              <wp:posOffset>-619125</wp:posOffset>
            </wp:positionH>
            <wp:positionV relativeFrom="page">
              <wp:posOffset>238125</wp:posOffset>
            </wp:positionV>
            <wp:extent cx="1352550" cy="489585"/>
            <wp:effectExtent l="0" t="0" r="0" b="5715"/>
            <wp:wrapTight wrapText="bothSides">
              <wp:wrapPolygon edited="0">
                <wp:start x="1825" y="0"/>
                <wp:lineTo x="0" y="13447"/>
                <wp:lineTo x="0" y="15969"/>
                <wp:lineTo x="4563" y="21012"/>
                <wp:lineTo x="21296" y="21012"/>
                <wp:lineTo x="21296" y="15969"/>
                <wp:lineTo x="19775" y="13447"/>
                <wp:lineTo x="19470" y="6724"/>
                <wp:lineTo x="16732" y="0"/>
                <wp:lineTo x="1825" y="0"/>
              </wp:wrapPolygon>
            </wp:wrapTight>
            <wp:docPr id="1451411537" name="Picture 1451411537" descr="A black and white sign with red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ack and white sign with red and grey text&#10;&#10;Description automatically generated"/>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352550" cy="489585"/>
                    </a:xfrm>
                    <a:prstGeom prst="rect">
                      <a:avLst/>
                    </a:prstGeom>
                  </pic:spPr>
                </pic:pic>
              </a:graphicData>
            </a:graphic>
            <wp14:sizeRelH relativeFrom="page">
              <wp14:pctWidth>0</wp14:pctWidth>
            </wp14:sizeRelH>
            <wp14:sizeRelV relativeFrom="page">
              <wp14:pctHeight>0</wp14:pctHeight>
            </wp14:sizeRelV>
          </wp:anchor>
        </w:drawing>
      </w:r>
      <w:r w:rsidR="001D6CAC">
        <w:t xml:space="preserve">                     </w:t>
      </w:r>
    </w:p>
    <w:p w14:paraId="0AB3F4A8" w14:textId="5FB6F3CE" w:rsidR="00787956" w:rsidRPr="00787956" w:rsidRDefault="00E13F15" w:rsidP="00787956">
      <w:pPr>
        <w:pStyle w:val="NoSpacing"/>
        <w:rPr>
          <w:sz w:val="40"/>
          <w:szCs w:val="40"/>
        </w:rPr>
      </w:pPr>
      <w:r>
        <w:t xml:space="preserve">                        </w:t>
      </w:r>
      <w:r w:rsidR="001D6CAC">
        <w:t xml:space="preserve"> </w:t>
      </w:r>
      <w:r w:rsidR="001D6CAC" w:rsidRPr="00787956">
        <w:rPr>
          <w:sz w:val="40"/>
          <w:szCs w:val="40"/>
        </w:rPr>
        <w:t xml:space="preserve">Angelina County Master Gardener Class   </w:t>
      </w:r>
    </w:p>
    <w:p w14:paraId="480400F1" w14:textId="38D43F8A" w:rsidR="001D6CAC" w:rsidRDefault="001D6CAC">
      <w:pPr>
        <w:rPr>
          <w:rFonts w:ascii="Bradley Hand ITC" w:hAnsi="Bradley Hand ITC"/>
          <w:b/>
          <w:bCs/>
          <w:sz w:val="36"/>
          <w:szCs w:val="36"/>
        </w:rPr>
      </w:pPr>
      <w:r>
        <w:rPr>
          <w:b/>
          <w:bCs/>
          <w:sz w:val="36"/>
          <w:szCs w:val="36"/>
        </w:rPr>
        <w:t xml:space="preserve">              </w:t>
      </w:r>
      <w:r w:rsidR="00787956">
        <w:rPr>
          <w:b/>
          <w:bCs/>
          <w:sz w:val="36"/>
          <w:szCs w:val="36"/>
        </w:rPr>
        <w:t xml:space="preserve">                   </w:t>
      </w:r>
      <w:r w:rsidRPr="001D6CAC">
        <w:rPr>
          <w:rFonts w:ascii="Bradley Hand ITC" w:hAnsi="Bradley Hand ITC"/>
          <w:b/>
          <w:bCs/>
          <w:sz w:val="40"/>
          <w:szCs w:val="40"/>
        </w:rPr>
        <w:t>Applications Available</w:t>
      </w:r>
      <w:r w:rsidRPr="001D6CAC">
        <w:rPr>
          <w:rFonts w:ascii="Bradley Hand ITC" w:hAnsi="Bradley Hand ITC"/>
          <w:b/>
          <w:bCs/>
          <w:sz w:val="36"/>
          <w:szCs w:val="36"/>
        </w:rPr>
        <w:t>!</w:t>
      </w:r>
    </w:p>
    <w:p w14:paraId="4880452A" w14:textId="0E59421A" w:rsidR="00787956" w:rsidRDefault="00787956">
      <w:pPr>
        <w:rPr>
          <w:rFonts w:ascii="Bradley Hand ITC" w:hAnsi="Bradley Hand ITC"/>
          <w:b/>
          <w:bCs/>
          <w:sz w:val="36"/>
          <w:szCs w:val="36"/>
        </w:rPr>
      </w:pPr>
      <w:r>
        <w:rPr>
          <w:rFonts w:ascii="Bradley Hand ITC" w:hAnsi="Bradley Hand ITC"/>
          <w:b/>
          <w:bCs/>
          <w:sz w:val="36"/>
          <w:szCs w:val="36"/>
        </w:rPr>
        <w:t xml:space="preserve">                                      </w:t>
      </w:r>
      <w:r>
        <w:rPr>
          <w:rFonts w:ascii="Bradley Hand ITC" w:hAnsi="Bradley Hand ITC"/>
          <w:b/>
          <w:bCs/>
          <w:noProof/>
          <w:sz w:val="36"/>
          <w:szCs w:val="36"/>
        </w:rPr>
        <w:drawing>
          <wp:inline distT="0" distB="0" distL="0" distR="0" wp14:anchorId="10324EE5" wp14:editId="79033B5E">
            <wp:extent cx="1428052" cy="716280"/>
            <wp:effectExtent l="0" t="0" r="0" b="0"/>
            <wp:docPr id="417653663"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53663" name="Picture 4"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651" cy="748681"/>
                    </a:xfrm>
                    <a:prstGeom prst="rect">
                      <a:avLst/>
                    </a:prstGeom>
                    <a:noFill/>
                    <a:ln>
                      <a:noFill/>
                    </a:ln>
                  </pic:spPr>
                </pic:pic>
              </a:graphicData>
            </a:graphic>
          </wp:inline>
        </w:drawing>
      </w:r>
      <w:r>
        <w:rPr>
          <w:rFonts w:ascii="Bradley Hand ITC" w:hAnsi="Bradley Hand ITC"/>
          <w:b/>
          <w:bCs/>
          <w:sz w:val="36"/>
          <w:szCs w:val="36"/>
        </w:rPr>
        <w:t xml:space="preserve"> </w:t>
      </w:r>
    </w:p>
    <w:p w14:paraId="62A723DC" w14:textId="56A24297" w:rsidR="001D6CAC" w:rsidRDefault="00787956">
      <w:r>
        <w:rPr>
          <w:rFonts w:ascii="Bradley Hand ITC" w:hAnsi="Bradley Hand ITC"/>
          <w:b/>
          <w:bCs/>
          <w:sz w:val="36"/>
          <w:szCs w:val="36"/>
        </w:rPr>
        <w:t xml:space="preserve">                                         </w:t>
      </w:r>
    </w:p>
    <w:p w14:paraId="1ED5E777" w14:textId="42B2DBCD" w:rsidR="001D6CAC" w:rsidRDefault="001D6CAC">
      <w:r>
        <w:t xml:space="preserve">Who is a Master Gardener? The Master Gardener Program is a volunteer development program offered by Texas AgriLife Extension Service and is designed to increase the availability of horticultural information and improve the quality of life in their respective county through horticultural projects. </w:t>
      </w:r>
    </w:p>
    <w:p w14:paraId="258B0902" w14:textId="48118813" w:rsidR="001D6CAC" w:rsidRDefault="001D6CAC">
      <w:r>
        <w:t xml:space="preserve">What do they do? Lot of things! From time to time, Master Gardeners have done the following: </w:t>
      </w:r>
    </w:p>
    <w:p w14:paraId="63522CC1" w14:textId="77777777" w:rsidR="001D6CAC" w:rsidRDefault="001D6CAC">
      <w:r>
        <w:sym w:font="Symbol" w:char="F0B7"/>
      </w:r>
      <w:r>
        <w:t xml:space="preserve"> Assist others who have </w:t>
      </w:r>
      <w:proofErr w:type="gramStart"/>
      <w:r>
        <w:t>questions</w:t>
      </w:r>
      <w:proofErr w:type="gramEnd"/>
    </w:p>
    <w:p w14:paraId="28658AC0" w14:textId="77777777" w:rsidR="001D6CAC" w:rsidRDefault="001D6CAC">
      <w:r>
        <w:t xml:space="preserve"> </w:t>
      </w:r>
      <w:r>
        <w:sym w:font="Symbol" w:char="F0B7"/>
      </w:r>
      <w:r>
        <w:t xml:space="preserve"> Speaking to groups </w:t>
      </w:r>
    </w:p>
    <w:p w14:paraId="4AF0759B" w14:textId="77777777" w:rsidR="001D6CAC" w:rsidRDefault="001D6CAC">
      <w:r>
        <w:sym w:font="Symbol" w:char="F0B7"/>
      </w:r>
      <w:r>
        <w:t xml:space="preserve"> Developing and maintaining demonstration beds </w:t>
      </w:r>
    </w:p>
    <w:p w14:paraId="7A894204" w14:textId="77777777" w:rsidR="001D6CAC" w:rsidRDefault="001D6CAC">
      <w:r>
        <w:sym w:font="Symbol" w:char="F0B7"/>
      </w:r>
      <w:r>
        <w:t xml:space="preserve"> Assisting the Extension office </w:t>
      </w:r>
    </w:p>
    <w:p w14:paraId="3CFDC932" w14:textId="77777777" w:rsidR="001D6CAC" w:rsidRDefault="001D6CAC">
      <w:r>
        <w:sym w:font="Symbol" w:char="F0B7"/>
      </w:r>
      <w:r>
        <w:t xml:space="preserve"> Work in the greenhouse for their annual </w:t>
      </w:r>
      <w:proofErr w:type="gramStart"/>
      <w:r>
        <w:t>sale</w:t>
      </w:r>
      <w:proofErr w:type="gramEnd"/>
      <w:r>
        <w:t xml:space="preserve"> </w:t>
      </w:r>
    </w:p>
    <w:p w14:paraId="2D87C847" w14:textId="77777777" w:rsidR="001D6CAC" w:rsidRDefault="001D6CAC">
      <w:r>
        <w:sym w:font="Symbol" w:char="F0B7"/>
      </w:r>
      <w:r>
        <w:t xml:space="preserve"> Write / develop educational bulletins or </w:t>
      </w:r>
      <w:proofErr w:type="gramStart"/>
      <w:r>
        <w:t>flyers</w:t>
      </w:r>
      <w:proofErr w:type="gramEnd"/>
    </w:p>
    <w:p w14:paraId="28BB2280" w14:textId="6F1C58CE" w:rsidR="001D6CAC" w:rsidRDefault="001D6CAC">
      <w:r>
        <w:t xml:space="preserve"> </w:t>
      </w:r>
      <w:r>
        <w:sym w:font="Symbol" w:char="F0B7"/>
      </w:r>
      <w:r>
        <w:t xml:space="preserve"> And more!</w:t>
      </w:r>
    </w:p>
    <w:p w14:paraId="36D2C893" w14:textId="77777777" w:rsidR="001D6CAC" w:rsidRDefault="001D6CAC"/>
    <w:p w14:paraId="3FA49B6A" w14:textId="17E49333" w:rsidR="001D6CAC" w:rsidRDefault="001D6CAC">
      <w:r>
        <w:t>When do they meet? The classes start Jan 13 and will continue every Tuesday and Thursday until mid</w:t>
      </w:r>
      <w:r w:rsidR="00C8481F">
        <w:t>-</w:t>
      </w:r>
      <w:r>
        <w:t xml:space="preserve">March. </w:t>
      </w:r>
    </w:p>
    <w:p w14:paraId="5B393159" w14:textId="77777777" w:rsidR="001D6CAC" w:rsidRDefault="001D6CAC">
      <w:r>
        <w:t xml:space="preserve">Where are they located? In the Angelina County Extension office next to the Farmers Market. </w:t>
      </w:r>
    </w:p>
    <w:p w14:paraId="4223EC1E" w14:textId="77777777" w:rsidR="001D6CAC" w:rsidRDefault="001D6CAC">
      <w:r>
        <w:t>How much does it cost? $150, but you get $75 back when you become a Master Gardener by matching the instructional time with volunteer hours (about 70 hours each).</w:t>
      </w:r>
    </w:p>
    <w:p w14:paraId="0AD3E9E3" w14:textId="77777777" w:rsidR="001D6CAC" w:rsidRDefault="001D6CAC">
      <w:r>
        <w:t xml:space="preserve"> Why have others done this? They love gardening and they love visiting with and learning from other gardeners! It is a great way to share with others as well as benefit personally. </w:t>
      </w:r>
    </w:p>
    <w:p w14:paraId="4E4F0221" w14:textId="77777777" w:rsidR="00E13F15" w:rsidRDefault="001D6CAC">
      <w:r>
        <w:t xml:space="preserve">For more information: 1) Ask a Master Gardener! or 2) call Cary Sims at 936/634-6414 </w:t>
      </w:r>
      <w:proofErr w:type="spellStart"/>
      <w:r>
        <w:t>ext</w:t>
      </w:r>
      <w:proofErr w:type="spellEnd"/>
      <w:r>
        <w:t xml:space="preserve"> 102 or e-mail him at </w:t>
      </w:r>
      <w:hyperlink r:id="rId9" w:history="1">
        <w:r w:rsidRPr="007717C5">
          <w:rPr>
            <w:rStyle w:val="Hyperlink"/>
          </w:rPr>
          <w:t>cw-sims@tamu.edu</w:t>
        </w:r>
      </w:hyperlink>
      <w:r>
        <w:t xml:space="preserve">. </w:t>
      </w:r>
    </w:p>
    <w:p w14:paraId="06D5CF9C" w14:textId="105AB995" w:rsidR="001D6CAC" w:rsidRDefault="003E75D0">
      <w:r>
        <w:t xml:space="preserve">Want an application? Go online at </w:t>
      </w:r>
      <w:hyperlink r:id="rId10" w:history="1">
        <w:r w:rsidR="00102306" w:rsidRPr="00D264C9">
          <w:rPr>
            <w:rStyle w:val="Hyperlink"/>
          </w:rPr>
          <w:t>https://angelina.agrilife.org/</w:t>
        </w:r>
      </w:hyperlink>
      <w:r w:rsidR="00102306">
        <w:t xml:space="preserve"> </w:t>
      </w:r>
      <w:r w:rsidR="001D6CAC">
        <w:t xml:space="preserve">Click on “links”, under Ag/Natural </w:t>
      </w:r>
      <w:r w:rsidR="00EB68D1">
        <w:t>Resources then</w:t>
      </w:r>
      <w:r w:rsidR="001D6CAC">
        <w:t xml:space="preserve"> “Master Gardeners”. Then click on </w:t>
      </w:r>
      <w:proofErr w:type="gramStart"/>
      <w:r w:rsidR="001D6CAC">
        <w:t>“ Master</w:t>
      </w:r>
      <w:proofErr w:type="gramEnd"/>
      <w:r w:rsidR="001D6CAC">
        <w:t xml:space="preserve"> Gardener Volunteer Information” Click on “Apply Now” Or you can drop by or call our office at 634-6414 x 102 for a copy.</w:t>
      </w:r>
    </w:p>
    <w:p w14:paraId="3AA22D66" w14:textId="1D6575B9" w:rsidR="001D6CAC" w:rsidRDefault="001D6CAC"/>
    <w:sectPr w:rsidR="001D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C"/>
    <w:rsid w:val="0006375A"/>
    <w:rsid w:val="00102306"/>
    <w:rsid w:val="001D6CAC"/>
    <w:rsid w:val="003E75D0"/>
    <w:rsid w:val="006409AC"/>
    <w:rsid w:val="00787956"/>
    <w:rsid w:val="008D481D"/>
    <w:rsid w:val="00A87210"/>
    <w:rsid w:val="00C8481F"/>
    <w:rsid w:val="00E13F15"/>
    <w:rsid w:val="00EB68D1"/>
    <w:rsid w:val="00F3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0E86"/>
  <w15:chartTrackingRefBased/>
  <w15:docId w15:val="{9F63A05E-9779-4E65-A8C7-9ADA3486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AC"/>
    <w:rPr>
      <w:color w:val="0563C1" w:themeColor="hyperlink"/>
      <w:u w:val="single"/>
    </w:rPr>
  </w:style>
  <w:style w:type="character" w:styleId="UnresolvedMention">
    <w:name w:val="Unresolved Mention"/>
    <w:basedOn w:val="DefaultParagraphFont"/>
    <w:uiPriority w:val="99"/>
    <w:semiHidden/>
    <w:unhideWhenUsed/>
    <w:rsid w:val="001D6CAC"/>
    <w:rPr>
      <w:color w:val="605E5C"/>
      <w:shd w:val="clear" w:color="auto" w:fill="E1DFDD"/>
    </w:rPr>
  </w:style>
  <w:style w:type="paragraph" w:styleId="NoSpacing">
    <w:name w:val="No Spacing"/>
    <w:uiPriority w:val="1"/>
    <w:qFormat/>
    <w:rsid w:val="00787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ngelina.agrilife.org/" TargetMode="External"/><Relationship Id="rId4" Type="http://schemas.openxmlformats.org/officeDocument/2006/relationships/styles" Target="styles.xml"/><Relationship Id="rId9" Type="http://schemas.openxmlformats.org/officeDocument/2006/relationships/hyperlink" Target="mailto:cw-sim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6F1104EDD7E4BBEB21CB0531D2A15" ma:contentTypeVersion="4" ma:contentTypeDescription="Create a new document." ma:contentTypeScope="" ma:versionID="8d96a8153f48aa23b851dc9c8961da48">
  <xsd:schema xmlns:xsd="http://www.w3.org/2001/XMLSchema" xmlns:xs="http://www.w3.org/2001/XMLSchema" xmlns:p="http://schemas.microsoft.com/office/2006/metadata/properties" xmlns:ns3="ceef430b-32de-4040-876c-eacd18792916" targetNamespace="http://schemas.microsoft.com/office/2006/metadata/properties" ma:root="true" ma:fieldsID="c8cf3f2d81ffac9d30661433c1a23c16" ns3:_="">
    <xsd:import namespace="ceef430b-32de-4040-876c-eacd1879291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f430b-32de-4040-876c-eacd18792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09855-7303-4918-911F-115F2744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f430b-32de-4040-876c-eacd1879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ADB63-FA71-42BA-A25C-E6FB9A5B5168}">
  <ds:schemaRefs>
    <ds:schemaRef ds:uri="http://schemas.microsoft.com/sharepoint/v3/contenttype/forms"/>
  </ds:schemaRefs>
</ds:datastoreItem>
</file>

<file path=customXml/itemProps3.xml><?xml version="1.0" encoding="utf-8"?>
<ds:datastoreItem xmlns:ds="http://schemas.openxmlformats.org/officeDocument/2006/customXml" ds:itemID="{5E2ACFF0-B105-4479-98FA-117EBB032617}">
  <ds:schemaRefs>
    <ds:schemaRef ds:uri="http://www.w3.org/XML/1998/namespace"/>
    <ds:schemaRef ds:uri="ceef430b-32de-4040-876c-eacd18792916"/>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Kirkland</dc:creator>
  <cp:keywords/>
  <dc:description/>
  <cp:lastModifiedBy>Kelly Kirkland</cp:lastModifiedBy>
  <cp:revision>2</cp:revision>
  <dcterms:created xsi:type="dcterms:W3CDTF">2024-02-16T21:23:00Z</dcterms:created>
  <dcterms:modified xsi:type="dcterms:W3CDTF">2024-02-16T21:23:00Z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0x0101008586F1104EDD7E4BBEB21CB0531D2A15</vt:lpwstr>
  </property>
</Properties>
</file>